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0E" w:rsidRDefault="0095019A">
      <w:pPr>
        <w:spacing w:after="0" w:line="259" w:lineRule="auto"/>
        <w:ind w:right="3"/>
        <w:jc w:val="center"/>
      </w:pPr>
      <w:r>
        <w:t xml:space="preserve">ПРОТОКОЛ № 2 </w:t>
      </w:r>
    </w:p>
    <w:p w:rsidR="009E6B0E" w:rsidRDefault="0095019A">
      <w:pPr>
        <w:spacing w:after="0" w:line="259" w:lineRule="auto"/>
        <w:ind w:right="1"/>
        <w:jc w:val="center"/>
      </w:pPr>
      <w:r>
        <w:t xml:space="preserve">Внеочередного общего собрания участников </w:t>
      </w:r>
    </w:p>
    <w:p w:rsidR="009E6B0E" w:rsidRDefault="0095019A">
      <w:pPr>
        <w:spacing w:after="0" w:line="259" w:lineRule="auto"/>
        <w:ind w:right="4"/>
        <w:jc w:val="center"/>
      </w:pPr>
      <w:r>
        <w:t xml:space="preserve">Общества с ограниченной ответственностью </w:t>
      </w:r>
    </w:p>
    <w:p w:rsidR="009E6B0E" w:rsidRDefault="0095019A">
      <w:pPr>
        <w:spacing w:after="0" w:line="259" w:lineRule="auto"/>
        <w:ind w:right="4"/>
        <w:jc w:val="center"/>
      </w:pPr>
      <w:r>
        <w:t xml:space="preserve">«Аквамаркет» </w:t>
      </w:r>
    </w:p>
    <w:p w:rsidR="009E6B0E" w:rsidRDefault="0095019A">
      <w:pPr>
        <w:spacing w:after="75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9E6B0E" w:rsidRDefault="0095019A">
      <w:r>
        <w:t xml:space="preserve">Место проведения собрания по адресу: г. Москва, Кузнецкий мост, д.25, стр.1, этаж 4, помещение 1. </w:t>
      </w:r>
    </w:p>
    <w:p w:rsidR="009E6B0E" w:rsidRDefault="0095019A">
      <w:r>
        <w:t xml:space="preserve">Дата и время проведения собрания: «15» мая 2024 г. 11 ч.35м. </w:t>
      </w:r>
    </w:p>
    <w:p w:rsidR="009E6B0E" w:rsidRDefault="0095019A">
      <w:pPr>
        <w:spacing w:after="5" w:line="250" w:lineRule="auto"/>
        <w:ind w:left="-5"/>
        <w:jc w:val="left"/>
      </w:pPr>
      <w:r>
        <w:t xml:space="preserve">Время начала регистрации участников: 11 ч.15м. </w:t>
      </w:r>
    </w:p>
    <w:p w:rsidR="009E6B0E" w:rsidRDefault="0095019A">
      <w:pPr>
        <w:spacing w:after="5" w:line="250" w:lineRule="auto"/>
        <w:ind w:left="-5" w:right="2831"/>
        <w:jc w:val="left"/>
      </w:pPr>
      <w:r>
        <w:t xml:space="preserve">Время окончания регистрации участников: 11 ч.30 м. Дата составления протокола: «15» мая 2024 г. </w:t>
      </w:r>
    </w:p>
    <w:p w:rsidR="009E6B0E" w:rsidRDefault="0095019A">
      <w:pPr>
        <w:spacing w:after="65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E6B0E" w:rsidRDefault="0095019A">
      <w:pPr>
        <w:spacing w:after="1" w:line="240" w:lineRule="auto"/>
        <w:ind w:left="-5" w:right="-12"/>
        <w:jc w:val="left"/>
      </w:pPr>
      <w:r>
        <w:t xml:space="preserve">ПРИСУТСТВОВАЛИ: </w:t>
      </w:r>
      <w:r>
        <w:tab/>
        <w:t xml:space="preserve">Участники </w:t>
      </w:r>
      <w:r>
        <w:tab/>
        <w:t xml:space="preserve">Общества </w:t>
      </w:r>
      <w:r>
        <w:tab/>
        <w:t xml:space="preserve">с </w:t>
      </w:r>
      <w:r>
        <w:tab/>
        <w:t xml:space="preserve">ограниченной </w:t>
      </w:r>
      <w:r>
        <w:tab/>
        <w:t xml:space="preserve">ответственностью «Аквамаркет» ОГРН 1187796185614 (далее «Общество») Физические лица: </w:t>
      </w:r>
    </w:p>
    <w:p w:rsidR="009E6B0E" w:rsidRDefault="0095019A">
      <w:pPr>
        <w:spacing w:after="1" w:line="240" w:lineRule="auto"/>
        <w:ind w:left="-5" w:right="276"/>
        <w:jc w:val="left"/>
      </w:pPr>
      <w:r>
        <w:t xml:space="preserve">Бизнесменов Сергей Владимирович (доля – 50%, номинальная стоимость 5000 руб.) Иванов Иван Васильевич (доля – 50%, номинальная стоимость 5000 руб.) Обладающие в совокупности 100 % голосов. </w:t>
      </w:r>
    </w:p>
    <w:p w:rsidR="009E6B0E" w:rsidRDefault="0095019A">
      <w:r>
        <w:t xml:space="preserve">Председатель собрания: Бизнесменов Сергей Владимирович </w:t>
      </w:r>
    </w:p>
    <w:p w:rsidR="009E6B0E" w:rsidRDefault="0095019A">
      <w:r>
        <w:t xml:space="preserve">Секретарь собрания: Иванов Иван Васильевич </w:t>
      </w:r>
    </w:p>
    <w:p w:rsidR="009E6B0E" w:rsidRDefault="0095019A">
      <w:r>
        <w:t xml:space="preserve">Лицом, ответственным за подсчет голосов, назначен Бизнесменов Сергей Владимирович. Решение принято единогласно. </w:t>
      </w:r>
    </w:p>
    <w:p w:rsidR="009E6B0E" w:rsidRDefault="0095019A">
      <w:pPr>
        <w:spacing w:after="3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E6B0E" w:rsidRDefault="0095019A">
      <w:pPr>
        <w:spacing w:after="5" w:line="250" w:lineRule="auto"/>
        <w:ind w:left="-5"/>
        <w:jc w:val="left"/>
      </w:pPr>
      <w:r>
        <w:t xml:space="preserve">ПОВЕСТКА ДНЯ: </w:t>
      </w:r>
    </w:p>
    <w:p w:rsidR="009E6B0E" w:rsidRDefault="0095019A">
      <w:pPr>
        <w:numPr>
          <w:ilvl w:val="0"/>
          <w:numId w:val="1"/>
        </w:numPr>
        <w:ind w:hanging="360"/>
      </w:pPr>
      <w:r>
        <w:t xml:space="preserve">О выборах председателя и секретаря общего собрания. </w:t>
      </w:r>
      <w:bookmarkStart w:id="0" w:name="_GoBack"/>
      <w:bookmarkEnd w:id="0"/>
    </w:p>
    <w:p w:rsidR="009E6B0E" w:rsidRDefault="0095019A">
      <w:pPr>
        <w:numPr>
          <w:ilvl w:val="0"/>
          <w:numId w:val="1"/>
        </w:numPr>
        <w:ind w:hanging="360"/>
      </w:pPr>
      <w:r>
        <w:t xml:space="preserve">Об утверждении перехода на типовой устав Общества, Общество будет действовать на основании типового устава № 5. </w:t>
      </w:r>
    </w:p>
    <w:p w:rsidR="009E6B0E" w:rsidRDefault="0095019A">
      <w:pPr>
        <w:tabs>
          <w:tab w:val="center" w:pos="367"/>
          <w:tab w:val="center" w:pos="72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 xml:space="preserve">1. </w:t>
      </w:r>
      <w:r>
        <w:rPr>
          <w:sz w:val="2"/>
        </w:rPr>
        <w:tab/>
        <w:t xml:space="preserve"> </w:t>
      </w:r>
    </w:p>
    <w:p w:rsidR="009E6B0E" w:rsidRDefault="0095019A">
      <w:pPr>
        <w:spacing w:after="21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30" w:line="250" w:lineRule="auto"/>
        <w:ind w:left="-5"/>
        <w:jc w:val="left"/>
      </w:pPr>
      <w:r>
        <w:t xml:space="preserve">ПОСТАНОВИЛИ: </w:t>
      </w:r>
    </w:p>
    <w:p w:rsidR="009E6B0E" w:rsidRDefault="0095019A" w:rsidP="0095019A">
      <w:pPr>
        <w:pStyle w:val="a3"/>
        <w:numPr>
          <w:ilvl w:val="0"/>
          <w:numId w:val="5"/>
        </w:numPr>
      </w:pPr>
      <w:r>
        <w:t xml:space="preserve">По первому вопросу повестки дня выступил Председатель собрания и предложил: избрать председателем общего собрания </w:t>
      </w:r>
      <w:proofErr w:type="spellStart"/>
      <w:r>
        <w:t>Бизнесменова</w:t>
      </w:r>
      <w:proofErr w:type="spellEnd"/>
      <w:r>
        <w:t xml:space="preserve"> Сергея Владимировича, секретарем общего собрания Иванова Ивана Васильевича.  </w:t>
      </w:r>
    </w:p>
    <w:p w:rsidR="009E6B0E" w:rsidRDefault="0095019A">
      <w:pPr>
        <w:ind w:left="355"/>
      </w:pPr>
      <w:r>
        <w:t xml:space="preserve">Решили: избрать председателем общего собрания </w:t>
      </w:r>
      <w:proofErr w:type="spellStart"/>
      <w:r>
        <w:t>Бизнесменова</w:t>
      </w:r>
      <w:proofErr w:type="spellEnd"/>
      <w:r>
        <w:t xml:space="preserve"> Сергея Владимировича, секретарем общего собрания Иванова Ивана Васильевича.  </w:t>
      </w:r>
    </w:p>
    <w:p w:rsidR="009E6B0E" w:rsidRDefault="0095019A">
      <w:pPr>
        <w:ind w:left="355"/>
      </w:pPr>
      <w:r>
        <w:t xml:space="preserve">Голосовали: </w:t>
      </w:r>
    </w:p>
    <w:p w:rsidR="009E6B0E" w:rsidRDefault="0095019A">
      <w:pPr>
        <w:ind w:left="355"/>
      </w:pPr>
      <w:r>
        <w:t xml:space="preserve">«ЗА» - 100 % голосов </w:t>
      </w:r>
    </w:p>
    <w:p w:rsidR="009E6B0E" w:rsidRDefault="0095019A">
      <w:pPr>
        <w:ind w:left="355"/>
      </w:pPr>
      <w:r>
        <w:t xml:space="preserve">«ПРОТИВ» - 0 голосов </w:t>
      </w:r>
    </w:p>
    <w:p w:rsidR="009E6B0E" w:rsidRDefault="0095019A">
      <w:pPr>
        <w:ind w:left="355"/>
      </w:pPr>
      <w:r>
        <w:t xml:space="preserve">«ВОЗДЕРЖАЛИСЬ» - 0 голосов </w:t>
      </w:r>
    </w:p>
    <w:p w:rsidR="009E6B0E" w:rsidRDefault="0095019A">
      <w:pPr>
        <w:spacing w:after="0" w:line="259" w:lineRule="auto"/>
        <w:ind w:left="355"/>
        <w:jc w:val="left"/>
      </w:pPr>
      <w:r>
        <w:t xml:space="preserve">Решение принято единогласно. </w:t>
      </w:r>
    </w:p>
    <w:p w:rsidR="009E6B0E" w:rsidRDefault="0095019A" w:rsidP="0095019A">
      <w:pPr>
        <w:spacing w:after="142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E6B0E" w:rsidRDefault="0095019A" w:rsidP="0095019A">
      <w:pPr>
        <w:pStyle w:val="a3"/>
        <w:numPr>
          <w:ilvl w:val="0"/>
          <w:numId w:val="5"/>
        </w:numPr>
      </w:pPr>
      <w:r>
        <w:t xml:space="preserve">По второму вопросу повестки дня выступил Председатель собрания и предложил: </w:t>
      </w:r>
    </w:p>
    <w:p w:rsidR="009E6B0E" w:rsidRDefault="0095019A">
      <w:pPr>
        <w:ind w:left="355"/>
      </w:pPr>
      <w:r>
        <w:t xml:space="preserve">утвердить переход на типовой устав Общества, Общество будет действовать на основании типового устава № 5. </w:t>
      </w:r>
    </w:p>
    <w:p w:rsidR="009E6B0E" w:rsidRDefault="0095019A">
      <w:pPr>
        <w:ind w:left="355"/>
      </w:pPr>
      <w:r>
        <w:t xml:space="preserve">Решили: утвердить переход на типовой устав Общества, Общество будет действовать на основании типового устава № 5. </w:t>
      </w:r>
    </w:p>
    <w:p w:rsidR="009E6B0E" w:rsidRDefault="0095019A">
      <w:pPr>
        <w:ind w:left="355"/>
      </w:pPr>
      <w:r>
        <w:t xml:space="preserve">Голосовали: </w:t>
      </w:r>
    </w:p>
    <w:p w:rsidR="009E6B0E" w:rsidRDefault="0095019A">
      <w:pPr>
        <w:ind w:left="355"/>
      </w:pPr>
      <w:r>
        <w:t xml:space="preserve">«ЗА» - 100 % голосов </w:t>
      </w:r>
    </w:p>
    <w:p w:rsidR="009E6B0E" w:rsidRDefault="0095019A">
      <w:pPr>
        <w:ind w:left="355"/>
      </w:pPr>
      <w:r>
        <w:lastRenderedPageBreak/>
        <w:t xml:space="preserve">«ПРОТИВ» - 0 голосов </w:t>
      </w:r>
    </w:p>
    <w:p w:rsidR="009E6B0E" w:rsidRDefault="0095019A">
      <w:pPr>
        <w:ind w:left="355"/>
      </w:pPr>
      <w:r>
        <w:t xml:space="preserve">«ВОЗДЕРЖАЛИСЬ» - 0 голосов </w:t>
      </w:r>
    </w:p>
    <w:p w:rsidR="009E6B0E" w:rsidRDefault="0095019A">
      <w:pPr>
        <w:spacing w:after="0" w:line="259" w:lineRule="auto"/>
        <w:ind w:left="355"/>
        <w:jc w:val="left"/>
      </w:pPr>
      <w:r>
        <w:t xml:space="preserve">Решение принято единогласно. </w:t>
      </w:r>
    </w:p>
    <w:p w:rsidR="009E6B0E" w:rsidRDefault="0095019A">
      <w:pPr>
        <w:spacing w:after="0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9E6B0E" w:rsidRDefault="0095019A">
      <w:pPr>
        <w:spacing w:after="142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9E6B0E" w:rsidRDefault="0095019A">
      <w:pPr>
        <w:spacing w:after="5" w:line="250" w:lineRule="auto"/>
        <w:ind w:left="-5"/>
        <w:jc w:val="left"/>
      </w:pPr>
      <w:r>
        <w:t xml:space="preserve">ПОДПИСИ участников, председателя и секретаря собрания: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pPr>
        <w:spacing w:after="19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9E6B0E" w:rsidRDefault="0095019A">
      <w:r>
        <w:t xml:space="preserve">_________________ Бизнесменов Сергей Владимирович (Председатель собрания)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9E6B0E" w:rsidRDefault="0095019A">
      <w:pPr>
        <w:spacing w:after="47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9E6B0E" w:rsidRDefault="0095019A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E6B0E" w:rsidRDefault="0095019A">
      <w:pPr>
        <w:spacing w:after="116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E6B0E" w:rsidRDefault="0095019A">
      <w:r>
        <w:t xml:space="preserve">_________________ Иванов Иван Васильевич (Секретарь собрания) </w:t>
      </w:r>
    </w:p>
    <w:p w:rsidR="009E6B0E" w:rsidRDefault="0095019A">
      <w:pPr>
        <w:spacing w:after="0" w:line="259" w:lineRule="auto"/>
        <w:ind w:left="0" w:firstLine="0"/>
        <w:jc w:val="left"/>
      </w:pPr>
      <w:r>
        <w:t xml:space="preserve"> </w:t>
      </w:r>
    </w:p>
    <w:p w:rsidR="009E6B0E" w:rsidRDefault="0095019A" w:rsidP="0095019A">
      <w:pPr>
        <w:spacing w:after="6550" w:line="259" w:lineRule="auto"/>
        <w:ind w:left="0" w:firstLine="0"/>
        <w:jc w:val="left"/>
      </w:pPr>
      <w:r>
        <w:t xml:space="preserve"> </w:t>
      </w:r>
      <w:r>
        <w:rPr>
          <w:sz w:val="20"/>
        </w:rPr>
        <w:tab/>
      </w:r>
    </w:p>
    <w:sectPr w:rsidR="009E6B0E">
      <w:pgSz w:w="11906" w:h="16838"/>
      <w:pgMar w:top="959" w:right="848" w:bottom="726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D0"/>
    <w:multiLevelType w:val="hybridMultilevel"/>
    <w:tmpl w:val="972615D8"/>
    <w:lvl w:ilvl="0" w:tplc="852EC47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ED1A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090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ADBC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20C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4C76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A40F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A4F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23BE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BC3C65"/>
    <w:multiLevelType w:val="hybridMultilevel"/>
    <w:tmpl w:val="59D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E0643"/>
    <w:multiLevelType w:val="hybridMultilevel"/>
    <w:tmpl w:val="405A30DE"/>
    <w:lvl w:ilvl="0" w:tplc="0B16CF4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9E281A"/>
    <w:multiLevelType w:val="hybridMultilevel"/>
    <w:tmpl w:val="5E10FABE"/>
    <w:lvl w:ilvl="0" w:tplc="0B16CF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4C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C7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84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C3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83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CF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2F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E32150"/>
    <w:multiLevelType w:val="hybridMultilevel"/>
    <w:tmpl w:val="802A5596"/>
    <w:lvl w:ilvl="0" w:tplc="0B16CF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0E"/>
    <w:rsid w:val="0095019A"/>
    <w:rsid w:val="009E6B0E"/>
    <w:rsid w:val="00F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˜@&gt;B&gt;:&gt;; A&gt;1@0=8O CG0AB=8:&gt;2 ˚˚˚ @538AB@0F8O B8?&gt;2&gt;3&gt; CAB020 ˚˚˚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˜@&gt;B&gt;:&gt;; A&gt;1@0=8O CG0AB=8:&gt;2 ˚˚˚ @538AB@0F8O B8?&gt;2&gt;3&gt; CAB020 ˚˚˚</dc:title>
  <dc:creator>User</dc:creator>
  <cp:lastModifiedBy>Бурцева Алла</cp:lastModifiedBy>
  <cp:revision>2</cp:revision>
  <dcterms:created xsi:type="dcterms:W3CDTF">2024-11-26T11:54:00Z</dcterms:created>
  <dcterms:modified xsi:type="dcterms:W3CDTF">2024-11-26T11:54:00Z</dcterms:modified>
</cp:coreProperties>
</file>